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5D" w:rsidRDefault="00712A5D" w:rsidP="005D0CE4">
      <w:pPr>
        <w:suppressAutoHyphens/>
        <w:spacing w:after="0" w:line="240" w:lineRule="auto"/>
        <w:contextualSpacing/>
        <w:jc w:val="center"/>
        <w:rPr>
          <w:b/>
          <w:szCs w:val="28"/>
          <w:lang w:val="en-US"/>
        </w:rPr>
      </w:pPr>
      <w:bookmarkStart w:id="0" w:name="_GoBack"/>
      <w:bookmarkEnd w:id="0"/>
    </w:p>
    <w:p w:rsidR="00712A5D" w:rsidRPr="00712A5D" w:rsidRDefault="00712A5D" w:rsidP="00712A5D">
      <w:pPr>
        <w:pStyle w:val="a3"/>
        <w:numPr>
          <w:ilvl w:val="0"/>
          <w:numId w:val="1"/>
        </w:numPr>
        <w:rPr>
          <w:rFonts w:eastAsia="Times New Roman"/>
          <w:b/>
          <w:bCs/>
          <w:kern w:val="36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681FB" wp14:editId="6DD57AA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2A5D" w:rsidRDefault="00712A5D" w:rsidP="00712A5D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12A5D" w:rsidRDefault="00712A5D" w:rsidP="00712A5D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12A5D" w:rsidRDefault="00712A5D" w:rsidP="00712A5D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12A5D" w:rsidRDefault="00712A5D" w:rsidP="00712A5D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12A5D" w:rsidRDefault="00712A5D" w:rsidP="00712A5D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12A5D" w:rsidRDefault="00712A5D" w:rsidP="00712A5D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31D07932" wp14:editId="25C6431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D0CE4" w:rsidRPr="00712A5D" w:rsidRDefault="005D0CE4" w:rsidP="005D0CE4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eastAsia="Times New Roman"/>
          <w:color w:val="auto"/>
          <w:szCs w:val="28"/>
        </w:rPr>
      </w:pPr>
      <w:r w:rsidRPr="00712A5D">
        <w:rPr>
          <w:b/>
          <w:szCs w:val="28"/>
        </w:rPr>
        <w:t xml:space="preserve">Платникам податків Черкащини за </w:t>
      </w:r>
      <w:r w:rsidR="00712A5D" w:rsidRPr="00712A5D">
        <w:rPr>
          <w:b/>
          <w:szCs w:val="28"/>
        </w:rPr>
        <w:t>одинадцять місяців</w:t>
      </w:r>
      <w:r w:rsidRPr="00712A5D">
        <w:rPr>
          <w:b/>
          <w:szCs w:val="28"/>
        </w:rPr>
        <w:t xml:space="preserve"> 2022 року відшкодовано</w:t>
      </w:r>
      <w:r w:rsidR="00712A5D">
        <w:rPr>
          <w:b/>
          <w:szCs w:val="28"/>
        </w:rPr>
        <w:t xml:space="preserve"> </w:t>
      </w:r>
      <w:r w:rsidR="00EC447A" w:rsidRPr="00712A5D">
        <w:rPr>
          <w:b/>
          <w:szCs w:val="28"/>
        </w:rPr>
        <w:t>496,7</w:t>
      </w:r>
      <w:r w:rsidRPr="00712A5D">
        <w:rPr>
          <w:b/>
          <w:szCs w:val="28"/>
        </w:rPr>
        <w:t xml:space="preserve">  млн гривень податку на додану вартість</w:t>
      </w:r>
    </w:p>
    <w:p w:rsidR="005D0CE4" w:rsidRDefault="005D0CE4" w:rsidP="005D0CE4">
      <w:pPr>
        <w:tabs>
          <w:tab w:val="left" w:pos="709"/>
        </w:tabs>
        <w:spacing w:after="0" w:line="240" w:lineRule="auto"/>
        <w:jc w:val="both"/>
        <w:rPr>
          <w:rFonts w:eastAsia="Times New Roman"/>
          <w:color w:val="auto"/>
          <w:szCs w:val="28"/>
        </w:rPr>
      </w:pPr>
    </w:p>
    <w:p w:rsidR="005D0CE4" w:rsidRPr="00775232" w:rsidRDefault="005D0CE4" w:rsidP="00712A5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color w:val="auto"/>
          <w:szCs w:val="28"/>
          <w:lang w:eastAsia="uk-UA"/>
        </w:rPr>
      </w:pPr>
      <w:r w:rsidRPr="00775232">
        <w:rPr>
          <w:rFonts w:eastAsia="Times New Roman"/>
          <w:color w:val="auto"/>
          <w:szCs w:val="28"/>
          <w:lang w:eastAsia="uk-UA"/>
        </w:rPr>
        <w:t>Протягом січня</w:t>
      </w:r>
      <w:r w:rsidR="001A76E8" w:rsidRPr="00775232">
        <w:rPr>
          <w:rFonts w:eastAsia="Times New Roman"/>
          <w:color w:val="auto"/>
          <w:szCs w:val="28"/>
          <w:lang w:eastAsia="uk-UA"/>
        </w:rPr>
        <w:t xml:space="preserve"> - </w:t>
      </w:r>
      <w:r w:rsidR="00EC447A">
        <w:rPr>
          <w:rFonts w:eastAsia="Times New Roman"/>
          <w:color w:val="auto"/>
          <w:szCs w:val="28"/>
          <w:lang w:eastAsia="uk-UA"/>
        </w:rPr>
        <w:t>листопада</w:t>
      </w:r>
      <w:r w:rsidRPr="00775232">
        <w:rPr>
          <w:rFonts w:eastAsia="Times New Roman"/>
          <w:color w:val="auto"/>
          <w:szCs w:val="28"/>
          <w:lang w:eastAsia="uk-UA"/>
        </w:rPr>
        <w:t xml:space="preserve"> 2022 року платниками Черкаської області заявлено  до відшкодування ПДВ на розрахункові рахунки </w:t>
      </w:r>
      <w:r w:rsidR="00CA2A83" w:rsidRPr="00DD679D">
        <w:rPr>
          <w:rFonts w:eastAsia="Times New Roman"/>
          <w:color w:val="auto"/>
          <w:szCs w:val="28"/>
          <w:lang w:eastAsia="uk-UA"/>
        </w:rPr>
        <w:t>6</w:t>
      </w:r>
      <w:r w:rsidR="00DD679D" w:rsidRPr="00DD679D">
        <w:rPr>
          <w:rFonts w:eastAsia="Times New Roman"/>
          <w:color w:val="auto"/>
          <w:szCs w:val="28"/>
          <w:lang w:eastAsia="uk-UA"/>
        </w:rPr>
        <w:t>9</w:t>
      </w:r>
      <w:r w:rsidR="00775232" w:rsidRPr="00DD679D">
        <w:rPr>
          <w:rFonts w:eastAsia="Times New Roman"/>
          <w:color w:val="auto"/>
          <w:szCs w:val="28"/>
          <w:lang w:eastAsia="uk-UA"/>
        </w:rPr>
        <w:t>2,</w:t>
      </w:r>
      <w:r w:rsidR="00B17845" w:rsidRPr="00DD679D">
        <w:rPr>
          <w:rFonts w:eastAsia="Times New Roman"/>
          <w:color w:val="auto"/>
          <w:szCs w:val="28"/>
          <w:lang w:eastAsia="uk-UA"/>
        </w:rPr>
        <w:t>5</w:t>
      </w:r>
      <w:r w:rsidRPr="00775232">
        <w:rPr>
          <w:rFonts w:eastAsia="Times New Roman"/>
          <w:color w:val="auto"/>
          <w:szCs w:val="28"/>
          <w:lang w:eastAsia="uk-UA"/>
        </w:rPr>
        <w:t xml:space="preserve"> млн грн, що на </w:t>
      </w:r>
      <w:r w:rsidR="00DD679D">
        <w:rPr>
          <w:rFonts w:eastAsia="Times New Roman"/>
          <w:color w:val="auto"/>
          <w:szCs w:val="28"/>
          <w:lang w:eastAsia="uk-UA"/>
        </w:rPr>
        <w:t>394,6</w:t>
      </w:r>
      <w:r w:rsidRPr="00775232">
        <w:rPr>
          <w:rFonts w:ascii="Calibri" w:eastAsia="Times New Roman" w:hAnsi="Calibri" w:cs="Calibri"/>
          <w:color w:val="auto"/>
          <w:szCs w:val="28"/>
          <w:lang w:eastAsia="uk-UA"/>
        </w:rPr>
        <w:t xml:space="preserve"> </w:t>
      </w:r>
      <w:r w:rsidRPr="00775232">
        <w:rPr>
          <w:rFonts w:eastAsia="Times New Roman"/>
          <w:color w:val="FF0000"/>
          <w:szCs w:val="28"/>
          <w:lang w:eastAsia="uk-UA"/>
        </w:rPr>
        <w:t xml:space="preserve"> </w:t>
      </w:r>
      <w:r w:rsidRPr="00775232">
        <w:rPr>
          <w:rFonts w:eastAsia="Times New Roman"/>
          <w:color w:val="auto"/>
          <w:szCs w:val="28"/>
          <w:lang w:eastAsia="uk-UA"/>
        </w:rPr>
        <w:t xml:space="preserve">млн грн </w:t>
      </w:r>
      <w:r w:rsidR="00E866D5" w:rsidRPr="00775232">
        <w:rPr>
          <w:rFonts w:eastAsia="Times New Roman"/>
          <w:color w:val="auto"/>
          <w:szCs w:val="28"/>
          <w:lang w:eastAsia="uk-UA"/>
        </w:rPr>
        <w:t>менше</w:t>
      </w:r>
      <w:r w:rsidRPr="00775232">
        <w:rPr>
          <w:rFonts w:eastAsia="Times New Roman"/>
          <w:color w:val="auto"/>
          <w:szCs w:val="28"/>
          <w:lang w:eastAsia="uk-UA"/>
        </w:rPr>
        <w:t>,</w:t>
      </w:r>
      <w:r w:rsidRPr="00775232">
        <w:rPr>
          <w:rFonts w:eastAsia="Times New Roman"/>
          <w:color w:val="auto"/>
          <w:szCs w:val="28"/>
          <w:lang w:eastAsia="ru-RU"/>
        </w:rPr>
        <w:t xml:space="preserve"> порівняно з показником за відповідний період минулого року</w:t>
      </w:r>
      <w:r w:rsidRPr="00775232">
        <w:rPr>
          <w:rFonts w:eastAsia="Times New Roman"/>
          <w:color w:val="auto"/>
          <w:szCs w:val="28"/>
          <w:lang w:eastAsia="uk-UA"/>
        </w:rPr>
        <w:t xml:space="preserve">. </w:t>
      </w:r>
    </w:p>
    <w:p w:rsidR="005D0CE4" w:rsidRDefault="005D0CE4" w:rsidP="00712A5D">
      <w:pPr>
        <w:spacing w:after="0" w:line="240" w:lineRule="auto"/>
        <w:ind w:firstLine="567"/>
        <w:jc w:val="both"/>
        <w:rPr>
          <w:rFonts w:eastAsia="Times New Roman"/>
          <w:color w:val="auto"/>
          <w:szCs w:val="28"/>
          <w:lang w:eastAsia="uk-UA"/>
        </w:rPr>
      </w:pPr>
      <w:r>
        <w:rPr>
          <w:rFonts w:eastAsia="Times New Roman"/>
          <w:color w:val="auto"/>
          <w:szCs w:val="28"/>
          <w:lang w:eastAsia="uk-UA"/>
        </w:rPr>
        <w:t>В цілому протягом січня</w:t>
      </w:r>
      <w:r w:rsidR="00E866D5">
        <w:rPr>
          <w:rFonts w:eastAsia="Times New Roman"/>
          <w:color w:val="auto"/>
          <w:szCs w:val="28"/>
          <w:lang w:eastAsia="uk-UA"/>
        </w:rPr>
        <w:t xml:space="preserve"> - </w:t>
      </w:r>
      <w:r w:rsidR="00EC447A">
        <w:rPr>
          <w:rFonts w:eastAsia="Times New Roman"/>
          <w:color w:val="auto"/>
          <w:szCs w:val="28"/>
          <w:lang w:eastAsia="uk-UA"/>
        </w:rPr>
        <w:t>листопада</w:t>
      </w:r>
      <w:r>
        <w:rPr>
          <w:rFonts w:eastAsia="Times New Roman"/>
          <w:color w:val="auto"/>
          <w:szCs w:val="28"/>
          <w:lang w:eastAsia="uk-UA"/>
        </w:rPr>
        <w:t xml:space="preserve"> 2022 року платники Черкаської області отримали бюджетне відшкодування ПДВ грошовими коштами на загальну суму </w:t>
      </w:r>
      <w:r w:rsidR="00EC447A">
        <w:rPr>
          <w:rFonts w:eastAsia="Times New Roman"/>
          <w:color w:val="auto"/>
          <w:szCs w:val="28"/>
          <w:lang w:eastAsia="uk-UA"/>
        </w:rPr>
        <w:t>496,7</w:t>
      </w:r>
      <w:r>
        <w:rPr>
          <w:rFonts w:eastAsia="Times New Roman"/>
          <w:color w:val="auto"/>
          <w:szCs w:val="28"/>
          <w:lang w:eastAsia="uk-UA"/>
        </w:rPr>
        <w:t xml:space="preserve"> млн грн, в аналогічному періоді 2021 року бюджетне відшкодування було отримано на загальну суму </w:t>
      </w:r>
      <w:r w:rsidR="00EC447A">
        <w:rPr>
          <w:rFonts w:eastAsia="Times New Roman"/>
          <w:color w:val="auto"/>
          <w:szCs w:val="28"/>
          <w:lang w:eastAsia="uk-UA"/>
        </w:rPr>
        <w:t>935,5</w:t>
      </w:r>
      <w:r>
        <w:rPr>
          <w:rFonts w:eastAsia="Times New Roman"/>
          <w:color w:val="auto"/>
          <w:szCs w:val="28"/>
          <w:lang w:eastAsia="uk-UA"/>
        </w:rPr>
        <w:t xml:space="preserve"> млн гривень.</w:t>
      </w:r>
    </w:p>
    <w:p w:rsidR="005D0CE4" w:rsidRPr="00775232" w:rsidRDefault="005D0CE4" w:rsidP="00712A5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color w:val="auto"/>
          <w:szCs w:val="28"/>
          <w:lang w:eastAsia="uk-UA"/>
        </w:rPr>
      </w:pPr>
      <w:r w:rsidRPr="00775232">
        <w:rPr>
          <w:rFonts w:eastAsia="Times New Roman"/>
          <w:color w:val="auto"/>
          <w:szCs w:val="28"/>
          <w:lang w:eastAsia="uk-UA"/>
        </w:rPr>
        <w:t>З початку 2022 року в цілому по області загальний залишок невідшкодованого ПДВ на рахунки платників станом на 01.</w:t>
      </w:r>
      <w:r w:rsidR="00C07670" w:rsidRPr="00775232">
        <w:rPr>
          <w:rFonts w:eastAsia="Times New Roman"/>
          <w:color w:val="auto"/>
          <w:szCs w:val="28"/>
          <w:lang w:eastAsia="uk-UA"/>
        </w:rPr>
        <w:t>1</w:t>
      </w:r>
      <w:r w:rsidR="00EC447A">
        <w:rPr>
          <w:rFonts w:eastAsia="Times New Roman"/>
          <w:color w:val="auto"/>
          <w:szCs w:val="28"/>
          <w:lang w:eastAsia="uk-UA"/>
        </w:rPr>
        <w:t>2</w:t>
      </w:r>
      <w:r w:rsidRPr="00775232">
        <w:rPr>
          <w:rFonts w:eastAsia="Times New Roman"/>
          <w:color w:val="auto"/>
          <w:szCs w:val="28"/>
          <w:lang w:eastAsia="uk-UA"/>
        </w:rPr>
        <w:t xml:space="preserve">.2022 складає </w:t>
      </w:r>
      <w:r w:rsidR="00EC447A">
        <w:rPr>
          <w:rFonts w:eastAsia="Times New Roman"/>
          <w:color w:val="auto"/>
          <w:szCs w:val="28"/>
          <w:lang w:eastAsia="uk-UA"/>
        </w:rPr>
        <w:t>232,8</w:t>
      </w:r>
      <w:r w:rsidRPr="00775232">
        <w:rPr>
          <w:rFonts w:eastAsia="Times New Roman"/>
          <w:color w:val="auto"/>
          <w:szCs w:val="28"/>
          <w:lang w:eastAsia="uk-UA"/>
        </w:rPr>
        <w:t xml:space="preserve">  млн грн (</w:t>
      </w:r>
      <w:r w:rsidR="00EC447A">
        <w:rPr>
          <w:rFonts w:eastAsia="Times New Roman"/>
          <w:color w:val="auto"/>
          <w:szCs w:val="28"/>
          <w:lang w:eastAsia="uk-UA"/>
        </w:rPr>
        <w:t>52,4</w:t>
      </w:r>
      <w:r w:rsidRPr="00775232">
        <w:rPr>
          <w:rFonts w:eastAsia="Times New Roman"/>
          <w:color w:val="auto"/>
          <w:szCs w:val="28"/>
          <w:lang w:eastAsia="uk-UA"/>
        </w:rPr>
        <w:t xml:space="preserve"> млн грн - </w:t>
      </w:r>
      <w:r w:rsidR="00B00129" w:rsidRPr="00775232">
        <w:rPr>
          <w:rFonts w:eastAsia="Times New Roman"/>
          <w:color w:val="auto"/>
          <w:szCs w:val="28"/>
          <w:lang w:eastAsia="uk-UA"/>
        </w:rPr>
        <w:t xml:space="preserve"> триває камеральна перевірка по </w:t>
      </w:r>
      <w:r w:rsidRPr="00775232">
        <w:rPr>
          <w:rFonts w:eastAsia="Times New Roman"/>
          <w:color w:val="auto"/>
          <w:szCs w:val="28"/>
          <w:lang w:eastAsia="uk-UA"/>
        </w:rPr>
        <w:t>поточн</w:t>
      </w:r>
      <w:r w:rsidR="00B00129" w:rsidRPr="00775232">
        <w:rPr>
          <w:rFonts w:eastAsia="Times New Roman"/>
          <w:color w:val="auto"/>
          <w:szCs w:val="28"/>
          <w:lang w:eastAsia="uk-UA"/>
        </w:rPr>
        <w:t>ій</w:t>
      </w:r>
      <w:r w:rsidRPr="00775232">
        <w:rPr>
          <w:rFonts w:eastAsia="Times New Roman"/>
          <w:color w:val="auto"/>
          <w:szCs w:val="28"/>
          <w:lang w:eastAsia="uk-UA"/>
        </w:rPr>
        <w:t xml:space="preserve"> </w:t>
      </w:r>
      <w:r w:rsidR="00B00129" w:rsidRPr="00775232">
        <w:rPr>
          <w:rFonts w:eastAsia="Times New Roman"/>
          <w:color w:val="auto"/>
          <w:szCs w:val="28"/>
          <w:lang w:eastAsia="uk-UA"/>
        </w:rPr>
        <w:t>заявці</w:t>
      </w:r>
      <w:r w:rsidRPr="00775232">
        <w:rPr>
          <w:rFonts w:eastAsia="Times New Roman"/>
          <w:color w:val="auto"/>
          <w:szCs w:val="28"/>
          <w:lang w:eastAsia="uk-UA"/>
        </w:rPr>
        <w:t xml:space="preserve"> сум бюджетного відшкодування за звітний період </w:t>
      </w:r>
      <w:r w:rsidR="00EC447A">
        <w:rPr>
          <w:rFonts w:eastAsia="Times New Roman"/>
          <w:color w:val="auto"/>
          <w:szCs w:val="28"/>
          <w:lang w:eastAsia="uk-UA"/>
        </w:rPr>
        <w:t>жовтень</w:t>
      </w:r>
      <w:r w:rsidRPr="00775232">
        <w:rPr>
          <w:rFonts w:eastAsia="Times New Roman"/>
          <w:color w:val="auto"/>
          <w:szCs w:val="28"/>
          <w:lang w:eastAsia="uk-UA"/>
        </w:rPr>
        <w:t xml:space="preserve"> 202</w:t>
      </w:r>
      <w:r w:rsidR="00E866D5" w:rsidRPr="00775232">
        <w:rPr>
          <w:rFonts w:eastAsia="Times New Roman"/>
          <w:color w:val="auto"/>
          <w:szCs w:val="28"/>
          <w:lang w:eastAsia="uk-UA"/>
        </w:rPr>
        <w:t>2</w:t>
      </w:r>
      <w:r w:rsidRPr="00775232">
        <w:rPr>
          <w:rFonts w:eastAsia="Times New Roman"/>
          <w:color w:val="auto"/>
          <w:szCs w:val="28"/>
          <w:lang w:eastAsia="uk-UA"/>
        </w:rPr>
        <w:t xml:space="preserve"> року,</w:t>
      </w:r>
      <w:r w:rsidR="0089389E" w:rsidRPr="00775232">
        <w:rPr>
          <w:rFonts w:eastAsia="Times New Roman"/>
          <w:color w:val="auto"/>
          <w:szCs w:val="28"/>
          <w:lang w:eastAsia="uk-UA"/>
        </w:rPr>
        <w:t xml:space="preserve"> </w:t>
      </w:r>
      <w:r w:rsidR="00775232" w:rsidRPr="00775232">
        <w:rPr>
          <w:rFonts w:eastAsia="Times New Roman"/>
          <w:color w:val="auto"/>
          <w:szCs w:val="28"/>
          <w:lang w:eastAsia="uk-UA"/>
        </w:rPr>
        <w:t>1</w:t>
      </w:r>
      <w:r w:rsidR="00E40EBF">
        <w:rPr>
          <w:rFonts w:eastAsia="Times New Roman"/>
          <w:color w:val="auto"/>
          <w:szCs w:val="28"/>
          <w:lang w:eastAsia="uk-UA"/>
        </w:rPr>
        <w:t>22,3</w:t>
      </w:r>
      <w:r w:rsidR="0089389E" w:rsidRPr="00775232">
        <w:rPr>
          <w:rFonts w:eastAsia="Times New Roman"/>
          <w:color w:val="auto"/>
          <w:szCs w:val="28"/>
          <w:lang w:eastAsia="uk-UA"/>
        </w:rPr>
        <w:t xml:space="preserve"> млн грн –</w:t>
      </w:r>
      <w:r w:rsidR="00B00129" w:rsidRPr="00775232">
        <w:rPr>
          <w:rFonts w:eastAsia="Times New Roman"/>
          <w:color w:val="auto"/>
          <w:szCs w:val="28"/>
          <w:lang w:eastAsia="uk-UA"/>
        </w:rPr>
        <w:t xml:space="preserve">тривають позапланові документальні перевірки по заявам поданим за </w:t>
      </w:r>
      <w:r w:rsidR="00E40EBF">
        <w:rPr>
          <w:rFonts w:eastAsia="Times New Roman"/>
          <w:color w:val="auto"/>
          <w:szCs w:val="28"/>
          <w:lang w:eastAsia="uk-UA"/>
        </w:rPr>
        <w:t xml:space="preserve">червень – липень та вересень </w:t>
      </w:r>
      <w:r w:rsidR="00B00129" w:rsidRPr="00775232">
        <w:rPr>
          <w:rFonts w:eastAsia="Times New Roman"/>
          <w:color w:val="auto"/>
          <w:szCs w:val="28"/>
          <w:lang w:eastAsia="uk-UA"/>
        </w:rPr>
        <w:t>2022 року</w:t>
      </w:r>
      <w:r w:rsidR="0089389E" w:rsidRPr="00775232">
        <w:rPr>
          <w:rFonts w:eastAsia="Times New Roman"/>
          <w:color w:val="auto"/>
          <w:szCs w:val="28"/>
          <w:lang w:eastAsia="uk-UA"/>
        </w:rPr>
        <w:t>,</w:t>
      </w:r>
      <w:r w:rsidRPr="00775232">
        <w:rPr>
          <w:rFonts w:eastAsia="Times New Roman"/>
          <w:color w:val="auto"/>
          <w:szCs w:val="28"/>
          <w:lang w:eastAsia="uk-UA"/>
        </w:rPr>
        <w:t xml:space="preserve"> </w:t>
      </w:r>
      <w:r w:rsidR="00EC447A">
        <w:rPr>
          <w:rFonts w:eastAsia="Times New Roman"/>
          <w:color w:val="auto"/>
          <w:szCs w:val="28"/>
          <w:lang w:eastAsia="uk-UA"/>
        </w:rPr>
        <w:t>58,1</w:t>
      </w:r>
      <w:r w:rsidRPr="00775232">
        <w:rPr>
          <w:rFonts w:eastAsia="Times New Roman"/>
          <w:color w:val="auto"/>
          <w:szCs w:val="28"/>
          <w:lang w:eastAsia="uk-UA"/>
        </w:rPr>
        <w:t xml:space="preserve"> млн грн – </w:t>
      </w:r>
      <w:r w:rsidR="00E866D5" w:rsidRPr="00775232">
        <w:rPr>
          <w:rFonts w:eastAsia="Times New Roman"/>
          <w:color w:val="auto"/>
          <w:szCs w:val="28"/>
          <w:lang w:eastAsia="uk-UA"/>
        </w:rPr>
        <w:t xml:space="preserve">узгоджені </w:t>
      </w:r>
      <w:r w:rsidRPr="00775232">
        <w:rPr>
          <w:rFonts w:eastAsia="Times New Roman"/>
          <w:color w:val="auto"/>
          <w:szCs w:val="28"/>
          <w:lang w:eastAsia="uk-UA"/>
        </w:rPr>
        <w:t>суми</w:t>
      </w:r>
      <w:r w:rsidR="00E866D5" w:rsidRPr="00775232">
        <w:rPr>
          <w:rFonts w:eastAsia="Times New Roman"/>
          <w:color w:val="auto"/>
          <w:szCs w:val="28"/>
          <w:lang w:eastAsia="uk-UA"/>
        </w:rPr>
        <w:t xml:space="preserve"> бюджетного відшкодування</w:t>
      </w:r>
      <w:r w:rsidR="00F95542" w:rsidRPr="00775232">
        <w:rPr>
          <w:rFonts w:eastAsia="Times New Roman"/>
          <w:color w:val="auto"/>
          <w:szCs w:val="28"/>
          <w:lang w:eastAsia="uk-UA"/>
        </w:rPr>
        <w:t xml:space="preserve"> за результатами </w:t>
      </w:r>
      <w:r w:rsidR="00775232" w:rsidRPr="00775232">
        <w:rPr>
          <w:rFonts w:eastAsia="Times New Roman"/>
          <w:color w:val="auto"/>
          <w:szCs w:val="28"/>
          <w:lang w:eastAsia="uk-UA"/>
        </w:rPr>
        <w:t>документальних перевірок</w:t>
      </w:r>
      <w:r w:rsidR="0089389E" w:rsidRPr="00775232">
        <w:rPr>
          <w:rFonts w:eastAsia="Times New Roman"/>
          <w:color w:val="auto"/>
          <w:szCs w:val="28"/>
          <w:lang w:eastAsia="uk-UA"/>
        </w:rPr>
        <w:t xml:space="preserve"> </w:t>
      </w:r>
      <w:r w:rsidR="00EC447A">
        <w:rPr>
          <w:rFonts w:eastAsia="Times New Roman"/>
          <w:color w:val="auto"/>
          <w:szCs w:val="28"/>
          <w:lang w:eastAsia="uk-UA"/>
        </w:rPr>
        <w:t>1</w:t>
      </w:r>
      <w:r w:rsidR="00775232" w:rsidRPr="00775232">
        <w:rPr>
          <w:rFonts w:eastAsia="Times New Roman"/>
          <w:color w:val="auto"/>
          <w:szCs w:val="28"/>
          <w:lang w:eastAsia="uk-UA"/>
        </w:rPr>
        <w:t>8</w:t>
      </w:r>
      <w:r w:rsidR="00E40EBF">
        <w:rPr>
          <w:rFonts w:eastAsia="Times New Roman"/>
          <w:color w:val="auto"/>
          <w:szCs w:val="28"/>
          <w:lang w:eastAsia="uk-UA"/>
        </w:rPr>
        <w:t xml:space="preserve"> та 22</w:t>
      </w:r>
      <w:r w:rsidR="00775232" w:rsidRPr="00775232">
        <w:rPr>
          <w:rFonts w:eastAsia="Times New Roman"/>
          <w:color w:val="auto"/>
          <w:szCs w:val="28"/>
          <w:lang w:eastAsia="uk-UA"/>
        </w:rPr>
        <w:t xml:space="preserve"> </w:t>
      </w:r>
      <w:r w:rsidR="00EC447A">
        <w:rPr>
          <w:rFonts w:eastAsia="Times New Roman"/>
          <w:color w:val="auto"/>
          <w:szCs w:val="28"/>
          <w:lang w:eastAsia="uk-UA"/>
        </w:rPr>
        <w:t>листопада</w:t>
      </w:r>
      <w:r w:rsidR="00E866D5" w:rsidRPr="00775232">
        <w:rPr>
          <w:rFonts w:eastAsia="Times New Roman"/>
          <w:color w:val="auto"/>
          <w:szCs w:val="28"/>
          <w:lang w:eastAsia="uk-UA"/>
        </w:rPr>
        <w:t xml:space="preserve"> 2022 року</w:t>
      </w:r>
      <w:r w:rsidR="00F95542" w:rsidRPr="00775232">
        <w:rPr>
          <w:rFonts w:eastAsia="Times New Roman"/>
          <w:color w:val="auto"/>
          <w:szCs w:val="28"/>
          <w:lang w:eastAsia="uk-UA"/>
        </w:rPr>
        <w:t xml:space="preserve"> та </w:t>
      </w:r>
      <w:r w:rsidRPr="00775232">
        <w:rPr>
          <w:rFonts w:eastAsia="Times New Roman"/>
          <w:color w:val="auto"/>
          <w:szCs w:val="28"/>
          <w:lang w:eastAsia="uk-UA"/>
        </w:rPr>
        <w:t>по яки</w:t>
      </w:r>
      <w:r w:rsidR="00E866D5" w:rsidRPr="00775232">
        <w:rPr>
          <w:rFonts w:eastAsia="Times New Roman"/>
          <w:color w:val="auto"/>
          <w:szCs w:val="28"/>
          <w:lang w:eastAsia="uk-UA"/>
        </w:rPr>
        <w:t>м станом на 01.</w:t>
      </w:r>
      <w:r w:rsidR="00B00129" w:rsidRPr="00775232">
        <w:rPr>
          <w:rFonts w:eastAsia="Times New Roman"/>
          <w:color w:val="auto"/>
          <w:szCs w:val="28"/>
          <w:lang w:eastAsia="uk-UA"/>
        </w:rPr>
        <w:t>1</w:t>
      </w:r>
      <w:r w:rsidR="00E40EBF">
        <w:rPr>
          <w:rFonts w:eastAsia="Times New Roman"/>
          <w:color w:val="auto"/>
          <w:szCs w:val="28"/>
          <w:lang w:eastAsia="uk-UA"/>
        </w:rPr>
        <w:t>2</w:t>
      </w:r>
      <w:r w:rsidR="00E866D5" w:rsidRPr="00775232">
        <w:rPr>
          <w:rFonts w:eastAsia="Times New Roman"/>
          <w:color w:val="auto"/>
          <w:szCs w:val="28"/>
          <w:lang w:eastAsia="uk-UA"/>
        </w:rPr>
        <w:t xml:space="preserve">.2022 не </w:t>
      </w:r>
      <w:r w:rsidR="00E40EBF">
        <w:rPr>
          <w:rFonts w:eastAsia="Times New Roman"/>
          <w:color w:val="auto"/>
          <w:szCs w:val="28"/>
          <w:lang w:eastAsia="uk-UA"/>
        </w:rPr>
        <w:t xml:space="preserve">проведено </w:t>
      </w:r>
      <w:r w:rsidR="00775232" w:rsidRPr="00775232">
        <w:rPr>
          <w:rFonts w:eastAsia="Times New Roman"/>
          <w:color w:val="auto"/>
          <w:szCs w:val="28"/>
          <w:lang w:eastAsia="uk-UA"/>
        </w:rPr>
        <w:t>відшкодування органом</w:t>
      </w:r>
      <w:r w:rsidR="00E866D5" w:rsidRPr="00775232">
        <w:rPr>
          <w:rFonts w:eastAsia="Times New Roman"/>
          <w:color w:val="auto"/>
          <w:szCs w:val="28"/>
          <w:lang w:eastAsia="uk-UA"/>
        </w:rPr>
        <w:t>, що здійснює</w:t>
      </w:r>
      <w:r w:rsidR="00F95542" w:rsidRPr="00775232">
        <w:rPr>
          <w:rFonts w:eastAsia="Times New Roman"/>
          <w:color w:val="auto"/>
          <w:szCs w:val="28"/>
          <w:lang w:eastAsia="uk-UA"/>
        </w:rPr>
        <w:t xml:space="preserve"> казначейське обслуговування бюджетних коштів, перерахування суми з бюджетного рахунку на поточний банківський рахунок платника податку суми бюджетного відшкодування податку на додану вартість)</w:t>
      </w:r>
      <w:r w:rsidRPr="00775232">
        <w:rPr>
          <w:rFonts w:eastAsia="Times New Roman"/>
          <w:color w:val="auto"/>
          <w:szCs w:val="28"/>
          <w:lang w:eastAsia="uk-UA"/>
        </w:rPr>
        <w:t xml:space="preserve"> </w:t>
      </w:r>
    </w:p>
    <w:p w:rsidR="005D0CE4" w:rsidRPr="00712A5D" w:rsidRDefault="005D0CE4" w:rsidP="00712A5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color w:val="auto"/>
          <w:szCs w:val="28"/>
          <w:lang w:eastAsia="uk-UA"/>
        </w:rPr>
      </w:pPr>
      <w:r w:rsidRPr="00775232">
        <w:rPr>
          <w:rFonts w:eastAsia="Times New Roman"/>
          <w:color w:val="auto"/>
          <w:szCs w:val="28"/>
          <w:lang w:eastAsia="uk-UA"/>
        </w:rPr>
        <w:t>Право на бюджетне відшкодування мають усі платники податку на додану вартість незалежно від терміну реєстрації, у яких є в наявності правомірне сформоване від’ємне значення між сумою податкового зобов’язан</w:t>
      </w:r>
      <w:r w:rsidR="005C45D4">
        <w:rPr>
          <w:rFonts w:eastAsia="Times New Roman"/>
          <w:color w:val="auto"/>
          <w:szCs w:val="28"/>
          <w:lang w:eastAsia="uk-UA"/>
        </w:rPr>
        <w:t>ня та сумою податкового кредиту з урахуванням норм пункту 200.4 статті 200 Податкового кодексу України (із змінами та доповненнями) від 02.12.2010 №2755-VІ.</w:t>
      </w:r>
    </w:p>
    <w:p w:rsid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val="en-US" w:eastAsia="uk-UA"/>
        </w:rPr>
      </w:pPr>
    </w:p>
    <w:p w:rsid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val="en-US" w:eastAsia="uk-UA"/>
        </w:rPr>
      </w:pPr>
    </w:p>
    <w:p w:rsid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val="en-US" w:eastAsia="uk-UA"/>
        </w:rPr>
      </w:pPr>
    </w:p>
    <w:p w:rsid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val="en-US" w:eastAsia="uk-UA"/>
        </w:rPr>
      </w:pPr>
    </w:p>
    <w:p w:rsidR="00712A5D" w:rsidRP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eastAsia="uk-UA"/>
        </w:rPr>
      </w:pPr>
    </w:p>
    <w:p w:rsidR="00712A5D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val="en-US" w:eastAsia="uk-UA"/>
        </w:rPr>
      </w:pPr>
    </w:p>
    <w:p w:rsidR="00712A5D" w:rsidRPr="00DD3399" w:rsidRDefault="00712A5D" w:rsidP="00712A5D">
      <w:pPr>
        <w:spacing w:after="0" w:line="240" w:lineRule="auto"/>
        <w:jc w:val="both"/>
        <w:rPr>
          <w:sz w:val="20"/>
          <w:szCs w:val="20"/>
          <w:lang w:val="en-US"/>
        </w:rPr>
      </w:pPr>
      <w:r w:rsidRPr="00EA716F">
        <w:rPr>
          <w:sz w:val="20"/>
          <w:szCs w:val="20"/>
        </w:rPr>
        <w:t>18002, м. Черкаси, вул. Хрещатик</w:t>
      </w:r>
      <w:r w:rsidRPr="00DD3399">
        <w:rPr>
          <w:sz w:val="20"/>
          <w:szCs w:val="20"/>
          <w:lang w:val="en-US"/>
        </w:rPr>
        <w:t xml:space="preserve">,235                                           </w:t>
      </w:r>
      <w:r w:rsidRPr="00EA716F">
        <w:rPr>
          <w:sz w:val="20"/>
          <w:szCs w:val="20"/>
          <w:lang w:val="en-US"/>
        </w:rPr>
        <w:t>e</w:t>
      </w:r>
      <w:r w:rsidRPr="00DD3399">
        <w:rPr>
          <w:sz w:val="20"/>
          <w:szCs w:val="20"/>
          <w:lang w:val="en-US"/>
        </w:rPr>
        <w:t>-</w:t>
      </w:r>
      <w:r w:rsidRPr="00EA716F">
        <w:rPr>
          <w:sz w:val="20"/>
          <w:szCs w:val="20"/>
          <w:lang w:val="en-US"/>
        </w:rPr>
        <w:t>mail</w:t>
      </w:r>
      <w:r w:rsidRPr="00DD3399">
        <w:rPr>
          <w:sz w:val="20"/>
          <w:szCs w:val="20"/>
          <w:lang w:val="en-US"/>
        </w:rPr>
        <w:t xml:space="preserve">: </w:t>
      </w:r>
      <w:hyperlink r:id="rId7" w:history="1">
        <w:r w:rsidRPr="00EA716F">
          <w:rPr>
            <w:rStyle w:val="a6"/>
            <w:sz w:val="20"/>
            <w:szCs w:val="20"/>
            <w:lang w:val="en-US"/>
          </w:rPr>
          <w:t>ck</w:t>
        </w:r>
        <w:r w:rsidRPr="00DD339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zmi</w:t>
        </w:r>
        <w:r w:rsidRPr="00DD3399">
          <w:rPr>
            <w:rStyle w:val="a6"/>
            <w:sz w:val="20"/>
            <w:szCs w:val="20"/>
            <w:lang w:val="en-US"/>
          </w:rPr>
          <w:t>@</w:t>
        </w:r>
        <w:r w:rsidRPr="00EA716F">
          <w:rPr>
            <w:rStyle w:val="a6"/>
            <w:sz w:val="20"/>
            <w:szCs w:val="20"/>
            <w:lang w:val="en-US"/>
          </w:rPr>
          <w:t>tax</w:t>
        </w:r>
        <w:r w:rsidRPr="00DD339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gov</w:t>
        </w:r>
        <w:r w:rsidRPr="00DD3399">
          <w:rPr>
            <w:rStyle w:val="a6"/>
            <w:sz w:val="20"/>
            <w:szCs w:val="20"/>
            <w:lang w:val="en-US"/>
          </w:rPr>
          <w:t>.</w:t>
        </w:r>
        <w:r w:rsidRPr="00EA716F">
          <w:rPr>
            <w:rStyle w:val="a6"/>
            <w:sz w:val="20"/>
            <w:szCs w:val="20"/>
            <w:lang w:val="en-US"/>
          </w:rPr>
          <w:t>ua</w:t>
        </w:r>
      </w:hyperlink>
    </w:p>
    <w:p w:rsidR="00712A5D" w:rsidRPr="0067478A" w:rsidRDefault="00712A5D" w:rsidP="00712A5D">
      <w:pPr>
        <w:spacing w:after="0" w:line="240" w:lineRule="auto"/>
        <w:jc w:val="both"/>
        <w:rPr>
          <w:szCs w:val="28"/>
        </w:rPr>
      </w:pPr>
      <w:r w:rsidRPr="00EA716F">
        <w:rPr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6"/>
            <w:sz w:val="20"/>
            <w:szCs w:val="20"/>
          </w:rPr>
          <w:t>https://ck.tax.gov.ua/</w:t>
        </w:r>
      </w:hyperlink>
    </w:p>
    <w:p w:rsidR="00712A5D" w:rsidRPr="00A0345C" w:rsidRDefault="00712A5D" w:rsidP="00712A5D">
      <w:pPr>
        <w:spacing w:after="0" w:line="240" w:lineRule="auto"/>
        <w:jc w:val="both"/>
        <w:rPr>
          <w:rFonts w:eastAsia="Times New Roman"/>
          <w:color w:val="auto"/>
          <w:szCs w:val="28"/>
          <w:lang w:eastAsia="uk-UA"/>
        </w:rPr>
      </w:pPr>
    </w:p>
    <w:p w:rsidR="002D7129" w:rsidRDefault="002D7129"/>
    <w:sectPr w:rsidR="002D71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E4"/>
    <w:rsid w:val="001A76E8"/>
    <w:rsid w:val="00296B6D"/>
    <w:rsid w:val="002A0AAA"/>
    <w:rsid w:val="002D7129"/>
    <w:rsid w:val="00417987"/>
    <w:rsid w:val="00572EA7"/>
    <w:rsid w:val="005C45D4"/>
    <w:rsid w:val="005D0CE4"/>
    <w:rsid w:val="00712A5D"/>
    <w:rsid w:val="007631F0"/>
    <w:rsid w:val="00775232"/>
    <w:rsid w:val="0089389E"/>
    <w:rsid w:val="00A0345C"/>
    <w:rsid w:val="00B00129"/>
    <w:rsid w:val="00B17845"/>
    <w:rsid w:val="00C07670"/>
    <w:rsid w:val="00CA2A83"/>
    <w:rsid w:val="00CB09EB"/>
    <w:rsid w:val="00D05E32"/>
    <w:rsid w:val="00DD679D"/>
    <w:rsid w:val="00E40EBF"/>
    <w:rsid w:val="00E43254"/>
    <w:rsid w:val="00E866D5"/>
    <w:rsid w:val="00EC447A"/>
    <w:rsid w:val="00F95542"/>
    <w:rsid w:val="00FB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E4"/>
    <w:rPr>
      <w:rFonts w:ascii="Times New Roman" w:eastAsia="Calibri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A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A5D"/>
    <w:rPr>
      <w:rFonts w:ascii="Tahoma" w:eastAsia="Calibri" w:hAnsi="Tahoma" w:cs="Tahoma"/>
      <w:color w:val="000000"/>
      <w:sz w:val="16"/>
      <w:szCs w:val="16"/>
    </w:rPr>
  </w:style>
  <w:style w:type="character" w:styleId="a6">
    <w:name w:val="Hyperlink"/>
    <w:uiPriority w:val="99"/>
    <w:rsid w:val="00712A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E4"/>
    <w:rPr>
      <w:rFonts w:ascii="Times New Roman" w:eastAsia="Calibri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A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A5D"/>
    <w:rPr>
      <w:rFonts w:ascii="Tahoma" w:eastAsia="Calibri" w:hAnsi="Tahoma" w:cs="Tahoma"/>
      <w:color w:val="000000"/>
      <w:sz w:val="16"/>
      <w:szCs w:val="16"/>
    </w:rPr>
  </w:style>
  <w:style w:type="character" w:styleId="a6">
    <w:name w:val="Hyperlink"/>
    <w:uiPriority w:val="99"/>
    <w:rsid w:val="00712A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Козюба Яна Іванівна</cp:lastModifiedBy>
  <cp:revision>2</cp:revision>
  <cp:lastPrinted>2022-11-17T14:50:00Z</cp:lastPrinted>
  <dcterms:created xsi:type="dcterms:W3CDTF">2022-12-22T07:53:00Z</dcterms:created>
  <dcterms:modified xsi:type="dcterms:W3CDTF">2022-12-22T07:53:00Z</dcterms:modified>
</cp:coreProperties>
</file>